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44"/>
          <w:szCs w:val="44"/>
          <w:lang w:eastAsia="zh-CN"/>
        </w:rPr>
        <w:t>营口市</w:t>
      </w:r>
      <w:r>
        <w:rPr>
          <w:rFonts w:hint="default" w:ascii="Times New Roman" w:hAnsi="Times New Roman" w:eastAsia="黑体" w:cs="Times New Roman"/>
          <w:sz w:val="44"/>
          <w:szCs w:val="44"/>
        </w:rPr>
        <w:t>地方标准制修订项目申请书</w:t>
      </w:r>
    </w:p>
    <w:tbl>
      <w:tblPr>
        <w:tblStyle w:val="7"/>
        <w:tblW w:w="9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1195"/>
        <w:gridCol w:w="1501"/>
        <w:gridCol w:w="1559"/>
        <w:gridCol w:w="138"/>
        <w:gridCol w:w="2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标准名称</w:t>
            </w:r>
          </w:p>
        </w:tc>
        <w:tc>
          <w:tcPr>
            <w:tcW w:w="7225" w:type="dxa"/>
            <w:gridSpan w:val="5"/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制定或修订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□制定□修订</w:t>
            </w: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修订标准编号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所属领域（单选）</w:t>
            </w:r>
          </w:p>
        </w:tc>
        <w:tc>
          <w:tcPr>
            <w:tcW w:w="2696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□工业□农业□服务业</w:t>
            </w:r>
          </w:p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□社会管理和公共服务</w:t>
            </w:r>
          </w:p>
        </w:tc>
        <w:tc>
          <w:tcPr>
            <w:tcW w:w="1697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强制或推荐</w:t>
            </w:r>
          </w:p>
        </w:tc>
        <w:tc>
          <w:tcPr>
            <w:tcW w:w="283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firstLine="236" w:firstLineChars="1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□强制   □推荐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行业分类（单选）</w:t>
            </w:r>
          </w:p>
        </w:tc>
        <w:tc>
          <w:tcPr>
            <w:tcW w:w="7225" w:type="dxa"/>
            <w:gridSpan w:val="5"/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□农业□林业□装备制造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□石油化工 □冶金 □环保 □信息化   □建筑工程□水利□交通 □物流 □新材料 □节能 □特种资源   □军民融合□卫生□公共安全 □服务业（服务提供者为企事业单位、社会组织）□社会管理和公共服务（政府和公益性事业单位）□其他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起草单位</w:t>
            </w:r>
          </w:p>
        </w:tc>
        <w:tc>
          <w:tcPr>
            <w:tcW w:w="7225" w:type="dxa"/>
            <w:gridSpan w:val="5"/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起草单位联系人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计划起始年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年   月</w:t>
            </w: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完成年限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ind w:firstLine="1062" w:firstLineChars="45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适用范围</w:t>
            </w:r>
          </w:p>
        </w:tc>
        <w:tc>
          <w:tcPr>
            <w:tcW w:w="7225" w:type="dxa"/>
            <w:gridSpan w:val="5"/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必要性和可行性，要解决的主要问题等</w:t>
            </w:r>
          </w:p>
        </w:tc>
        <w:tc>
          <w:tcPr>
            <w:tcW w:w="7225" w:type="dxa"/>
            <w:gridSpan w:val="5"/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9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主要技术内容（标准主要结构构架、主要技术要求等）</w:t>
            </w:r>
          </w:p>
        </w:tc>
        <w:tc>
          <w:tcPr>
            <w:tcW w:w="7225" w:type="dxa"/>
            <w:gridSpan w:val="5"/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0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主要技术内容（标准主要结构构架、主要技术要求等）</w:t>
            </w:r>
          </w:p>
        </w:tc>
        <w:tc>
          <w:tcPr>
            <w:tcW w:w="7225" w:type="dxa"/>
            <w:gridSpan w:val="5"/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3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同现有国家标准、行业标准、地方标准的协调性和一致性情况</w:t>
            </w:r>
          </w:p>
        </w:tc>
        <w:tc>
          <w:tcPr>
            <w:tcW w:w="7225" w:type="dxa"/>
            <w:gridSpan w:val="5"/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1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预期作用和效益</w:t>
            </w:r>
          </w:p>
        </w:tc>
        <w:tc>
          <w:tcPr>
            <w:tcW w:w="7225" w:type="dxa"/>
            <w:gridSpan w:val="5"/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2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拟作为强制性标准须说明理由</w:t>
            </w:r>
          </w:p>
        </w:tc>
        <w:tc>
          <w:tcPr>
            <w:tcW w:w="7225" w:type="dxa"/>
            <w:gridSpan w:val="5"/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7225" w:type="dxa"/>
            <w:gridSpan w:val="5"/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326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主要起草单位意见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市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级对口标委会意见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(无对口标委会暂不填写)</w:t>
            </w:r>
          </w:p>
        </w:tc>
        <w:tc>
          <w:tcPr>
            <w:tcW w:w="2970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归口管理部门意见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3" w:hRule="atLeast"/>
          <w:jc w:val="center"/>
        </w:trPr>
        <w:tc>
          <w:tcPr>
            <w:tcW w:w="3265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（印章）</w:t>
            </w:r>
          </w:p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708" w:firstLineChars="3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    月    日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（印章）</w:t>
            </w:r>
          </w:p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708" w:firstLineChars="3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    月    日</w:t>
            </w:r>
          </w:p>
        </w:tc>
        <w:tc>
          <w:tcPr>
            <w:tcW w:w="2970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（印章）</w:t>
            </w:r>
          </w:p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708" w:firstLineChars="3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    月    日</w:t>
            </w:r>
          </w:p>
        </w:tc>
      </w:tr>
    </w:tbl>
    <w:p>
      <w:pPr>
        <w:ind w:firstLine="118" w:firstLineChars="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注: 1.内容填写不全的可另附页</w:t>
      </w:r>
    </w:p>
    <w:p>
      <w:pPr>
        <w:ind w:firstLine="47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2..修订项目完成时限原则上不超过12个月，制定项目完成时限不超过18个月。</w:t>
      </w:r>
    </w:p>
    <w:p>
      <w:pPr>
        <w:ind w:firstLine="434" w:firstLineChars="18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3.有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市</w:t>
      </w:r>
      <w:r>
        <w:rPr>
          <w:rFonts w:hint="default" w:ascii="Times New Roman" w:hAnsi="Times New Roman" w:cs="Times New Roman"/>
          <w:sz w:val="24"/>
          <w:szCs w:val="24"/>
        </w:rPr>
        <w:t>级对口标准化技术委员会的，必须签署意见。</w:t>
      </w:r>
    </w:p>
    <w:p>
      <w:pPr>
        <w:spacing w:line="240" w:lineRule="auto"/>
        <w:ind w:firstLine="0" w:firstLineChars="0"/>
        <w:rPr>
          <w:rFonts w:hint="default" w:ascii="Times New Roman" w:hAnsi="Times New Roman" w:eastAsia="黑体" w:cs="Times New Roman"/>
          <w:szCs w:val="32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531" w:right="1474" w:bottom="1304" w:left="1588" w:header="851" w:footer="1418" w:gutter="0"/>
          <w:pgNumType w:fmt="numberInDash"/>
          <w:cols w:space="720" w:num="1"/>
          <w:docGrid w:type="linesAndChars" w:linePitch="579" w:charSpace="-849"/>
        </w:sectPr>
      </w:pPr>
    </w:p>
    <w:p>
      <w:pPr>
        <w:ind w:firstLine="0" w:firstLineChars="0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附件2</w:t>
      </w:r>
    </w:p>
    <w:p>
      <w:pPr>
        <w:ind w:firstLine="0" w:firstLineChars="0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44"/>
          <w:szCs w:val="44"/>
          <w:lang w:eastAsia="zh-CN"/>
        </w:rPr>
        <w:t>营口市</w:t>
      </w:r>
      <w:r>
        <w:rPr>
          <w:rFonts w:hint="default" w:ascii="Times New Roman" w:hAnsi="Times New Roman" w:eastAsia="黑体" w:cs="Times New Roman"/>
          <w:sz w:val="44"/>
          <w:szCs w:val="44"/>
        </w:rPr>
        <w:t>地方标准制修订项目申请汇总表</w:t>
      </w:r>
    </w:p>
    <w:tbl>
      <w:tblPr>
        <w:tblStyle w:val="7"/>
        <w:tblW w:w="14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555"/>
        <w:gridCol w:w="2884"/>
        <w:gridCol w:w="2228"/>
        <w:gridCol w:w="1953"/>
        <w:gridCol w:w="1357"/>
        <w:gridCol w:w="1417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项目名称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起草单位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市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级对口标委会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(没有不填写)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归口管理部门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强制/推荐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制定/修订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计划起止时间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ind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归口管理部门联系人：                                                       联系电话（移动电话）： </w:t>
      </w:r>
    </w:p>
    <w:p>
      <w:pPr>
        <w:spacing w:line="240" w:lineRule="auto"/>
        <w:ind w:firstLine="0" w:firstLineChars="0"/>
        <w:rPr>
          <w:rFonts w:hint="default" w:ascii="Times New Roman" w:hAnsi="Times New Roman" w:eastAsia="黑体" w:cs="Times New Roman"/>
          <w:szCs w:val="32"/>
        </w:rPr>
        <w:sectPr>
          <w:footerReference r:id="rId11" w:type="default"/>
          <w:pgSz w:w="16838" w:h="11906" w:orient="landscape"/>
          <w:pgMar w:top="1588" w:right="1531" w:bottom="1474" w:left="1304" w:header="851" w:footer="1418" w:gutter="0"/>
          <w:pgNumType w:fmt="numberInDash"/>
          <w:cols w:space="720" w:num="1"/>
          <w:docGrid w:type="linesAndChars" w:linePitch="579" w:charSpace="-849"/>
        </w:sectPr>
      </w:pPr>
    </w:p>
    <w:p>
      <w:pPr>
        <w:spacing w:line="240" w:lineRule="auto"/>
        <w:ind w:firstLine="0" w:firstLineChars="0"/>
        <w:rPr>
          <w:rFonts w:hint="default" w:ascii="Times New Roman" w:hAnsi="Times New Roman" w:cs="Times New Roman"/>
        </w:rPr>
      </w:pPr>
    </w:p>
    <w:p/>
    <w:p>
      <w:pPr>
        <w:pStyle w:val="3"/>
        <w:spacing w:line="360" w:lineRule="auto"/>
        <w:ind w:left="0"/>
        <w:rPr>
          <w:rFonts w:hint="eastAsia" w:ascii="Times New Roman" w:hAnsi="Times New Roman" w:eastAsia="仿宋_GB2312" w:cs="Times New Roman"/>
          <w:sz w:val="20"/>
          <w:lang w:eastAsia="zh-CN"/>
        </w:rPr>
      </w:pPr>
      <w:bookmarkStart w:id="0" w:name="_GoBack"/>
      <w:bookmarkEnd w:id="0"/>
    </w:p>
    <w:p>
      <w:pPr>
        <w:pStyle w:val="3"/>
        <w:spacing w:before="3" w:line="360" w:lineRule="auto"/>
        <w:ind w:left="0"/>
        <w:rPr>
          <w:rFonts w:hint="default" w:ascii="Times New Roman" w:hAnsi="Times New Roman" w:cs="Times New Roman"/>
          <w:sz w:val="29"/>
        </w:rPr>
      </w:pPr>
    </w:p>
    <w:p>
      <w:pPr>
        <w:spacing w:line="240" w:lineRule="auto"/>
        <w:ind w:firstLine="0" w:firstLineChars="0"/>
        <w:rPr>
          <w:rFonts w:hint="default" w:ascii="Times New Roman" w:hAnsi="Times New Roman" w:cs="Times New Roman"/>
        </w:rPr>
      </w:pPr>
    </w:p>
    <w:sectPr>
      <w:headerReference r:id="rId12" w:type="default"/>
      <w:footerReference r:id="rId14" w:type="default"/>
      <w:headerReference r:id="rId13" w:type="even"/>
      <w:footerReference r:id="rId15" w:type="even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60"/>
      <w:jc w:val="center"/>
      <w:rPr>
        <w:rFonts w:ascii="宋体" w:hAnsi="宋体" w:eastAsia="宋体"/>
        <w:sz w:val="28"/>
        <w:szCs w:val="28"/>
      </w:rPr>
    </w:pP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60"/>
      <w:jc w:val="center"/>
      <w:rPr>
        <w:rFonts w:ascii="宋体" w:hAnsi="宋体" w:eastAsia="宋体"/>
        <w:sz w:val="28"/>
        <w:szCs w:val="28"/>
      </w:rPr>
    </w:pPr>
  </w:p>
  <w:p>
    <w:pPr>
      <w:pStyle w:val="4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60"/>
      <w:jc w:val="center"/>
      <w:rPr>
        <w:rFonts w:asciiTheme="minorEastAsia" w:hAnsiTheme="minorEastAsia" w:eastAsiaTheme="minorEastAsia"/>
        <w:sz w:val="28"/>
        <w:szCs w:val="28"/>
      </w:rPr>
    </w:pPr>
  </w:p>
  <w:p>
    <w:pPr>
      <w:pStyle w:val="4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720"/>
  <w:drawingGridHorizontalSpacing w:val="11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YTI0YjI5NDEzYzgxZGNjMWMwNmVhMDUxN2M3MmUifQ=="/>
  </w:docVars>
  <w:rsids>
    <w:rsidRoot w:val="00000000"/>
    <w:rsid w:val="008650B0"/>
    <w:rsid w:val="0394658D"/>
    <w:rsid w:val="1C0B70F2"/>
    <w:rsid w:val="24F46A34"/>
    <w:rsid w:val="257FFE7C"/>
    <w:rsid w:val="38AF6750"/>
    <w:rsid w:val="3B4B606A"/>
    <w:rsid w:val="4AAE1563"/>
    <w:rsid w:val="4F175859"/>
    <w:rsid w:val="5A7B7D67"/>
    <w:rsid w:val="6BB277E6"/>
    <w:rsid w:val="710D40F9"/>
    <w:rsid w:val="71F02B68"/>
    <w:rsid w:val="7B2C150F"/>
    <w:rsid w:val="7BB6FDC0"/>
    <w:rsid w:val="7E7462B3"/>
    <w:rsid w:val="7FE238B3"/>
    <w:rsid w:val="CDFFBC79"/>
    <w:rsid w:val="D3FA5EF9"/>
    <w:rsid w:val="DFD9E30D"/>
    <w:rsid w:val="EEDE6FBF"/>
    <w:rsid w:val="EFF765FD"/>
    <w:rsid w:val="F77D7F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303"/>
      <w:outlineLvl w:val="1"/>
    </w:pPr>
    <w:rPr>
      <w:rFonts w:ascii="仿宋_GB2312" w:hAnsi="仿宋_GB2312" w:eastAsia="仿宋_GB2312" w:cs="仿宋_GB2312"/>
      <w:sz w:val="44"/>
      <w:szCs w:val="44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2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spacing w:before="149"/>
      <w:ind w:left="2140" w:hanging="320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15" Type="http://schemas.openxmlformats.org/officeDocument/2006/relationships/footer" Target="footer6.xml"/><Relationship Id="rId14" Type="http://schemas.openxmlformats.org/officeDocument/2006/relationships/footer" Target="footer5.xml"/><Relationship Id="rId13" Type="http://schemas.openxmlformats.org/officeDocument/2006/relationships/header" Target="header5.xml"/><Relationship Id="rId12" Type="http://schemas.openxmlformats.org/officeDocument/2006/relationships/header" Target="header4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1530</Words>
  <Characters>1573</Characters>
  <TotalTime>0</TotalTime>
  <ScaleCrop>false</ScaleCrop>
  <LinksUpToDate>false</LinksUpToDate>
  <CharactersWithSpaces>1743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2022-03-04T16:51:00Z</dcterms:created>
  <dc:creator>平台管理员</dc:creator>
  <cp:lastModifiedBy>greatwall</cp:lastModifiedBy>
  <dcterms:modified xsi:type="dcterms:W3CDTF">2023-02-14T09:19:19Z</dcterms:modified>
  <dc:title>云浮市市场监督管理局文件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2022-03-02T00:00:00Z</vt:filetime>
  </property>
  <property fmtid="{D5CDD505-2E9C-101B-9397-08002B2CF9AE}" pid="5" name="KSOProductBuildVer">
    <vt:lpwstr>2052-11.8.2.10422</vt:lpwstr>
  </property>
  <property fmtid="{D5CDD505-2E9C-101B-9397-08002B2CF9AE}" pid="6" name="ICV">
    <vt:lpwstr>BBCE329F0B884D3C985301C883B5710F</vt:lpwstr>
  </property>
</Properties>
</file>